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6201" w14:textId="77777777" w:rsidR="003E49E6" w:rsidRPr="003F6133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ICWRER </w:t>
      </w:r>
      <w:r w:rsidRPr="003F6133">
        <w:rPr>
          <w:rFonts w:ascii="Times New Roman" w:hAnsi="Times New Roman" w:cs="Times New Roman"/>
        </w:rPr>
        <w:t>Special Session Proposal</w:t>
      </w:r>
    </w:p>
    <w:p w14:paraId="4A267E1B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 w:hint="eastAsia"/>
        </w:rPr>
        <w:t>Inter</w:t>
      </w:r>
      <w:r>
        <w:rPr>
          <w:rFonts w:ascii="Times New Roman" w:hAnsi="Times New Roman" w:cs="Times New Roman"/>
        </w:rPr>
        <w:t>national Conference on Water Resources and Environment Research (ICWRER)</w:t>
      </w:r>
    </w:p>
    <w:p w14:paraId="41C09F0F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15A2E6B5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Special</w:t>
      </w:r>
      <w:r>
        <w:rPr>
          <w:rFonts w:ascii="Times New Roman" w:hAnsi="Times New Roman" w:cs="Times New Roman"/>
          <w:b/>
          <w:bCs/>
        </w:rPr>
        <w:t xml:space="preserve"> </w:t>
      </w:r>
      <w:r w:rsidRPr="00631850">
        <w:rPr>
          <w:rFonts w:ascii="Times New Roman" w:hAnsi="Times New Roman" w:cs="Times New Roman"/>
          <w:b/>
          <w:bCs/>
        </w:rPr>
        <w:t>Session Title</w:t>
      </w:r>
    </w:p>
    <w:p w14:paraId="25796295" w14:textId="6D255113" w:rsidR="003E49E6" w:rsidRPr="004073BF" w:rsidRDefault="003E49E6" w:rsidP="004073BF">
      <w:pPr>
        <w:snapToGrid w:val="0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4073BF">
        <w:rPr>
          <w:rFonts w:ascii="Times New Roman" w:eastAsia="Times New Roman" w:hAnsi="Times New Roman" w:cs="Times New Roman"/>
          <w:b/>
          <w:i/>
          <w:iCs/>
        </w:rPr>
        <w:t>Climate change impact assessments and adaptations on water resources and water-related disasters</w:t>
      </w:r>
      <w:r w:rsidRPr="004073BF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</w:t>
      </w:r>
      <w:r w:rsidR="003947B2">
        <w:rPr>
          <w:rFonts w:ascii="Times New Roman" w:hAnsi="Times New Roman" w:cs="Times New Roman"/>
          <w:b/>
          <w:i/>
          <w:iCs/>
          <w:sz w:val="21"/>
          <w:szCs w:val="21"/>
        </w:rPr>
        <w:t>(I)</w:t>
      </w:r>
    </w:p>
    <w:p w14:paraId="3CC7A3C7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51E2E53B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  <w:b/>
          <w:bCs/>
        </w:rPr>
      </w:pPr>
      <w:r w:rsidRPr="00631850">
        <w:rPr>
          <w:rFonts w:ascii="Times New Roman" w:hAnsi="Times New Roman" w:cs="Times New Roman"/>
          <w:b/>
          <w:bCs/>
        </w:rPr>
        <w:t>Session Organizer</w:t>
      </w:r>
    </w:p>
    <w:p w14:paraId="0880DD68" w14:textId="77777777" w:rsidR="003E49E6" w:rsidRPr="00D00C37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 w:rsidRPr="00D00C37">
        <w:rPr>
          <w:rFonts w:ascii="Times New Roman" w:hAnsi="Times New Roman" w:cs="Times New Roman"/>
          <w:b/>
          <w:bCs/>
        </w:rPr>
        <w:t>Chair</w:t>
      </w:r>
    </w:p>
    <w:p w14:paraId="52BA9182" w14:textId="5801C550" w:rsidR="003E49E6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Assoc. </w:t>
      </w:r>
      <w:r w:rsidR="003E49E6" w:rsidRPr="005F6D00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Kenji Tanaka</w:t>
      </w:r>
      <w:r w:rsidR="003E49E6" w:rsidRPr="005F6D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tanaka.kenji.6u@kyoto-u.ac.jp</w:t>
      </w:r>
    </w:p>
    <w:p w14:paraId="7CFEAB8B" w14:textId="31C9CC01" w:rsidR="005F6D00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F6D00">
        <w:rPr>
          <w:rFonts w:ascii="Times New Roman" w:hAnsi="Times New Roman" w:cs="Times New Roman"/>
          <w:color w:val="000000" w:themeColor="text1"/>
        </w:rPr>
        <w:t>Disaster Prevention Research Institute,</w:t>
      </w:r>
      <w:r w:rsidRPr="005F6D00">
        <w:rPr>
          <w:rFonts w:ascii="Times New Roman" w:hAnsi="Times New Roman" w:cs="Times New Roman"/>
          <w:color w:val="000000" w:themeColor="text1"/>
        </w:rPr>
        <w:br/>
        <w:t>Kyoto Univ</w:t>
      </w:r>
      <w:r w:rsidRPr="005F6D00">
        <w:rPr>
          <w:rFonts w:ascii="Times New Roman" w:eastAsia="Yu Mincho" w:hAnsi="Times New Roman" w:cs="Times New Roman"/>
          <w:color w:val="000000" w:themeColor="text1"/>
          <w:lang w:eastAsia="ja-JP"/>
        </w:rPr>
        <w:t>ersity</w:t>
      </w:r>
      <w:r w:rsidRPr="005F6D00">
        <w:rPr>
          <w:rFonts w:ascii="Times New Roman" w:hAnsi="Times New Roman" w:cs="Times New Roman"/>
          <w:color w:val="000000" w:themeColor="text1"/>
        </w:rPr>
        <w:t xml:space="preserve">, Gokasho, Uji, Kyoto, Japan </w:t>
      </w:r>
    </w:p>
    <w:p w14:paraId="398084DD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1275DAE5" w14:textId="77777777" w:rsidR="003E49E6" w:rsidRPr="0092398F" w:rsidRDefault="003E49E6" w:rsidP="004073BF">
      <w:pPr>
        <w:snapToGri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Co-</w:t>
      </w:r>
      <w:r w:rsidRPr="0092398F">
        <w:rPr>
          <w:rFonts w:ascii="Times New Roman" w:hAnsi="Times New Roman" w:cs="Times New Roman" w:hint="eastAsia"/>
          <w:b/>
          <w:bCs/>
        </w:rPr>
        <w:t>Chair</w:t>
      </w:r>
    </w:p>
    <w:p w14:paraId="7D7D041F" w14:textId="77777777" w:rsidR="005F6D00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</w:rPr>
      </w:pPr>
      <w:r w:rsidRPr="005F6D00">
        <w:rPr>
          <w:rFonts w:ascii="Times New Roman" w:hAnsi="Times New Roman" w:cs="Times New Roman"/>
        </w:rPr>
        <w:t xml:space="preserve">Prof. </w:t>
      </w:r>
      <w:r w:rsidRPr="005F6D00">
        <w:rPr>
          <w:rFonts w:ascii="Times New Roman" w:eastAsia="Yu Mincho" w:hAnsi="Times New Roman" w:cs="Times New Roman"/>
          <w:lang w:eastAsia="ja-JP"/>
        </w:rPr>
        <w:t>Nobuhito Mori</w:t>
      </w:r>
      <w:r w:rsidRPr="005F6D00">
        <w:rPr>
          <w:rFonts w:ascii="Times New Roman" w:hAnsi="Times New Roman" w:cs="Times New Roman"/>
        </w:rPr>
        <w:t>, mori.nobuhito.8a@kyoto-u.ac.jp</w:t>
      </w:r>
    </w:p>
    <w:p w14:paraId="401413EB" w14:textId="77777777" w:rsidR="005F6D00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F6D00">
        <w:rPr>
          <w:rFonts w:ascii="Times New Roman" w:hAnsi="Times New Roman" w:cs="Times New Roman"/>
          <w:color w:val="000000" w:themeColor="text1"/>
        </w:rPr>
        <w:t>Disaster Prevention Research Institute,</w:t>
      </w:r>
      <w:r w:rsidRPr="005F6D00">
        <w:rPr>
          <w:rFonts w:ascii="Times New Roman" w:hAnsi="Times New Roman" w:cs="Times New Roman"/>
          <w:color w:val="000000" w:themeColor="text1"/>
        </w:rPr>
        <w:br/>
        <w:t>Kyoto Univ</w:t>
      </w:r>
      <w:r w:rsidRPr="005F6D00">
        <w:rPr>
          <w:rFonts w:ascii="Times New Roman" w:eastAsia="Yu Mincho" w:hAnsi="Times New Roman" w:cs="Times New Roman"/>
          <w:color w:val="000000" w:themeColor="text1"/>
          <w:lang w:eastAsia="ja-JP"/>
        </w:rPr>
        <w:t>ersity</w:t>
      </w:r>
      <w:r w:rsidRPr="005F6D00">
        <w:rPr>
          <w:rFonts w:ascii="Times New Roman" w:hAnsi="Times New Roman" w:cs="Times New Roman"/>
          <w:color w:val="000000" w:themeColor="text1"/>
        </w:rPr>
        <w:t xml:space="preserve">, Gokasho, Uji, Kyoto, Japan </w:t>
      </w:r>
    </w:p>
    <w:p w14:paraId="6EDAAA44" w14:textId="77777777" w:rsid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1FCEF23A" w14:textId="77777777" w:rsidR="003E49E6" w:rsidRPr="00631850" w:rsidRDefault="003E49E6" w:rsidP="004073BF">
      <w:pPr>
        <w:snapToGrid w:val="0"/>
        <w:spacing w:line="360" w:lineRule="auto"/>
        <w:rPr>
          <w:rFonts w:ascii="Times New Roman" w:hAnsi="Times New Roman" w:cs="Times New Roman"/>
          <w:b/>
          <w:bCs/>
        </w:rPr>
      </w:pPr>
      <w:r w:rsidRPr="00631850">
        <w:rPr>
          <w:rFonts w:ascii="Times New Roman" w:hAnsi="Times New Roman" w:cs="Times New Roman"/>
          <w:b/>
          <w:bCs/>
        </w:rPr>
        <w:t>Session Description</w:t>
      </w:r>
    </w:p>
    <w:p w14:paraId="24CE56BB" w14:textId="463CB66A" w:rsidR="00062F63" w:rsidRPr="005F6D00" w:rsidRDefault="00062F63" w:rsidP="008904CC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color w:val="000000"/>
        </w:rPr>
      </w:pPr>
      <w:r w:rsidRPr="005F6D00">
        <w:rPr>
          <w:rFonts w:ascii="Times New Roman" w:hAnsi="Times New Roman" w:cs="Times New Roman"/>
          <w:color w:val="000000"/>
        </w:rPr>
        <w:t>Climate change impact assessment</w:t>
      </w:r>
      <w:r w:rsidR="00972CC3" w:rsidRPr="005F6D00">
        <w:rPr>
          <w:rFonts w:ascii="Times New Roman" w:hAnsi="Times New Roman" w:cs="Times New Roman"/>
          <w:color w:val="000000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and adaptation</w:t>
      </w:r>
      <w:r w:rsidR="00D0088F" w:rsidRPr="005F6D00">
        <w:rPr>
          <w:rFonts w:ascii="Times New Roman" w:hAnsi="Times New Roman" w:cs="Times New Roman"/>
          <w:color w:val="000000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on water resources and water-related disaster</w:t>
      </w:r>
      <w:r w:rsidR="00972CC3" w:rsidRPr="005F6D00">
        <w:rPr>
          <w:rFonts w:ascii="Times New Roman" w:eastAsia="Yu Mincho" w:hAnsi="Times New Roman" w:cs="Times New Roman"/>
          <w:color w:val="000000"/>
          <w:lang w:eastAsia="ja-JP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</w:t>
      </w:r>
      <w:r w:rsidR="00972CC3" w:rsidRPr="005F6D00">
        <w:rPr>
          <w:rFonts w:ascii="Times New Roman" w:hAnsi="Times New Roman" w:cs="Times New Roman"/>
          <w:color w:val="000000"/>
        </w:rPr>
        <w:t xml:space="preserve">are </w:t>
      </w:r>
      <w:r w:rsidRPr="005F6D00">
        <w:rPr>
          <w:rFonts w:ascii="Times New Roman" w:hAnsi="Times New Roman" w:cs="Times New Roman"/>
          <w:color w:val="000000"/>
        </w:rPr>
        <w:t>urgent issue because of historically understandable extreme hazards are gradually liable to occur and bring quite serious disaster</w:t>
      </w:r>
      <w:r w:rsidR="001E2D5D" w:rsidRPr="005F6D00">
        <w:rPr>
          <w:rFonts w:ascii="Times New Roman" w:hAnsi="Times New Roman" w:cs="Times New Roman"/>
          <w:color w:val="000000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in the world such as brushes with, and direct hits from, </w:t>
      </w:r>
      <w:r w:rsidR="001E2D5D" w:rsidRPr="005F6D00">
        <w:rPr>
          <w:rFonts w:ascii="Times New Roman" w:hAnsi="Times New Roman" w:cs="Times New Roman"/>
          <w:color w:val="000000"/>
        </w:rPr>
        <w:t>severe</w:t>
      </w:r>
      <w:r w:rsidRPr="005F6D00">
        <w:rPr>
          <w:rFonts w:ascii="Times New Roman" w:hAnsi="Times New Roman" w:cs="Times New Roman"/>
          <w:color w:val="000000"/>
        </w:rPr>
        <w:t xml:space="preserve"> </w:t>
      </w:r>
      <w:r w:rsidR="001E2D5D" w:rsidRPr="005F6D00">
        <w:rPr>
          <w:rFonts w:ascii="Times New Roman" w:hAnsi="Times New Roman" w:cs="Times New Roman"/>
          <w:color w:val="000000"/>
        </w:rPr>
        <w:t>tropical cyclones</w:t>
      </w:r>
      <w:r w:rsidRPr="005F6D00">
        <w:rPr>
          <w:rFonts w:ascii="Times New Roman" w:hAnsi="Times New Roman" w:cs="Times New Roman"/>
          <w:color w:val="000000"/>
        </w:rPr>
        <w:t xml:space="preserve"> and frequent occurrence of strong winds, floods, </w:t>
      </w:r>
      <w:r w:rsidR="00757990" w:rsidRPr="005F6D00">
        <w:rPr>
          <w:rFonts w:ascii="Times New Roman" w:hAnsi="Times New Roman" w:cs="Times New Roman"/>
          <w:color w:val="000000"/>
        </w:rPr>
        <w:t>inundations</w:t>
      </w:r>
      <w:r w:rsidRPr="005F6D00">
        <w:rPr>
          <w:rFonts w:ascii="Times New Roman" w:hAnsi="Times New Roman" w:cs="Times New Roman"/>
          <w:color w:val="000000"/>
        </w:rPr>
        <w:t xml:space="preserve">, </w:t>
      </w:r>
      <w:r w:rsidR="00972CC3" w:rsidRPr="005F6D00">
        <w:rPr>
          <w:rFonts w:ascii="Times New Roman" w:hAnsi="Times New Roman" w:cs="Times New Roman"/>
          <w:color w:val="000000"/>
        </w:rPr>
        <w:t>storm surges</w:t>
      </w:r>
      <w:r w:rsidRPr="005F6D00">
        <w:rPr>
          <w:rFonts w:ascii="Times New Roman" w:hAnsi="Times New Roman" w:cs="Times New Roman"/>
          <w:color w:val="000000"/>
        </w:rPr>
        <w:t xml:space="preserve">, </w:t>
      </w:r>
      <w:r w:rsidR="00972CC3" w:rsidRPr="005F6D00">
        <w:rPr>
          <w:rFonts w:ascii="Times New Roman" w:hAnsi="Times New Roman" w:cs="Times New Roman"/>
          <w:color w:val="000000"/>
        </w:rPr>
        <w:t xml:space="preserve">extreme ocean </w:t>
      </w:r>
      <w:r w:rsidRPr="005F6D00">
        <w:rPr>
          <w:rFonts w:ascii="Times New Roman" w:hAnsi="Times New Roman" w:cs="Times New Roman"/>
          <w:color w:val="000000"/>
        </w:rPr>
        <w:t>waves, landslides and severe droughts.</w:t>
      </w:r>
    </w:p>
    <w:p w14:paraId="403911C0" w14:textId="7CC89806" w:rsidR="00AF3274" w:rsidRDefault="001E2D5D" w:rsidP="003E49E6">
      <w:pPr>
        <w:jc w:val="both"/>
        <w:rPr>
          <w:rFonts w:ascii="Times New Roman" w:eastAsia="Yu Mincho" w:hAnsi="Times New Roman" w:cs="Times New Roman"/>
          <w:color w:val="000000"/>
          <w:lang w:eastAsia="ja-JP"/>
        </w:rPr>
      </w:pPr>
      <w:r w:rsidRPr="005F6D00">
        <w:rPr>
          <w:rFonts w:ascii="Times New Roman" w:eastAsia="Yu Mincho" w:hAnsi="Times New Roman" w:cs="Times New Roman"/>
          <w:color w:val="000000"/>
          <w:lang w:eastAsia="ja-JP"/>
        </w:rPr>
        <w:t>The special session named “</w:t>
      </w:r>
      <w:r w:rsidR="00B51575" w:rsidRPr="005F6D00">
        <w:rPr>
          <w:rFonts w:ascii="Times New Roman" w:eastAsia="Times New Roman" w:hAnsi="Times New Roman" w:cs="Times New Roman"/>
          <w:bCs/>
        </w:rPr>
        <w:t>Climate change impact assessments and adaptations on water resources and water-related disasters</w:t>
      </w:r>
      <w:r w:rsidR="00A26252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” was organized by us and held 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in previous</w:t>
      </w:r>
      <w:r w:rsidR="00A26252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ICWRER 201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9</w:t>
      </w:r>
      <w:r w:rsidR="00A26252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in 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Nanjing</w:t>
      </w:r>
      <w:r w:rsidR="00A26252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. </w:t>
      </w:r>
      <w:r w:rsidR="002E3E8C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The proposal was </w:t>
      </w:r>
      <w:r w:rsidR="00867A60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successfully </w:t>
      </w:r>
      <w:r w:rsidR="002E3E8C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done based on the activity under the program </w:t>
      </w:r>
      <w:r w:rsidR="00AF3274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“Integrated Research Program for Advancing Climate Models (TOUGOU)” which </w:t>
      </w:r>
      <w:r w:rsidR="006A248E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also </w:t>
      </w:r>
      <w:r w:rsidR="00AF3274" w:rsidRPr="005F6D00">
        <w:rPr>
          <w:rFonts w:ascii="Times New Roman" w:eastAsia="Yu Mincho" w:hAnsi="Times New Roman" w:cs="Times New Roman"/>
          <w:color w:val="000000"/>
          <w:lang w:eastAsia="ja-JP"/>
        </w:rPr>
        <w:t>includes no-regret adaptations as important research topic.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And this program will terminate by end of March 2022. </w:t>
      </w:r>
      <w:r w:rsidR="002E3E8C" w:rsidRPr="005F6D00">
        <w:rPr>
          <w:rFonts w:ascii="Times New Roman" w:eastAsia="Yu Mincho" w:hAnsi="Times New Roman" w:cs="Times New Roman"/>
          <w:color w:val="000000"/>
          <w:lang w:eastAsia="ja-JP"/>
        </w:rPr>
        <w:t>The proposed session in ICWRER 20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22</w:t>
      </w:r>
      <w:r w:rsidR="002E3E8C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aims to summarize the outcome</w:t>
      </w:r>
      <w:r w:rsidR="005F6D00">
        <w:rPr>
          <w:rFonts w:ascii="Times New Roman" w:eastAsia="Yu Mincho" w:hAnsi="Times New Roman" w:cs="Times New Roman"/>
          <w:color w:val="000000"/>
          <w:lang w:eastAsia="ja-JP"/>
        </w:rPr>
        <w:t>s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from TOUGOU program and discuss the future research direction for the </w:t>
      </w:r>
      <w:r w:rsidR="005F6D00">
        <w:rPr>
          <w:rFonts w:ascii="Times New Roman" w:eastAsia="Yu Mincho" w:hAnsi="Times New Roman" w:cs="Times New Roman"/>
          <w:color w:val="000000"/>
          <w:lang w:eastAsia="ja-JP"/>
        </w:rPr>
        <w:t xml:space="preserve">next climate change related </w:t>
      </w:r>
      <w:r w:rsidR="00B51575" w:rsidRPr="005F6D00">
        <w:rPr>
          <w:rFonts w:ascii="Times New Roman" w:eastAsia="Yu Mincho" w:hAnsi="Times New Roman" w:cs="Times New Roman"/>
          <w:color w:val="000000"/>
          <w:lang w:eastAsia="ja-JP"/>
        </w:rPr>
        <w:t>program</w:t>
      </w:r>
      <w:r w:rsidR="00F12387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</w:t>
      </w:r>
      <w:r w:rsidR="00931A68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with wider community in the world. Therefore, </w:t>
      </w:r>
      <w:r w:rsidR="00C4321F">
        <w:rPr>
          <w:rFonts w:ascii="Times New Roman" w:eastAsia="Yu Mincho" w:hAnsi="Times New Roman" w:cs="Times New Roman" w:hint="eastAsia"/>
          <w:color w:val="000000"/>
          <w:lang w:eastAsia="ja-JP"/>
        </w:rPr>
        <w:t>d</w:t>
      </w:r>
      <w:r w:rsidR="00C4321F">
        <w:rPr>
          <w:rFonts w:ascii="Times New Roman" w:eastAsia="Yu Mincho" w:hAnsi="Times New Roman" w:cs="Times New Roman"/>
          <w:color w:val="000000"/>
          <w:lang w:eastAsia="ja-JP"/>
        </w:rPr>
        <w:t>iscussions and suggestions</w:t>
      </w:r>
      <w:r w:rsidR="00931A68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from any countries </w:t>
      </w:r>
      <w:r w:rsidR="004960D0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over </w:t>
      </w:r>
      <w:r w:rsidR="00931A68" w:rsidRPr="005F6D00">
        <w:rPr>
          <w:rFonts w:ascii="Times New Roman" w:eastAsia="Yu Mincho" w:hAnsi="Times New Roman" w:cs="Times New Roman"/>
          <w:color w:val="000000"/>
          <w:lang w:eastAsia="ja-JP"/>
        </w:rPr>
        <w:t>the world are</w:t>
      </w:r>
      <w:r w:rsidR="00AF3274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welcome to this session for the impact assessments and </w:t>
      </w:r>
      <w:r w:rsidR="006A248E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adaptations </w:t>
      </w:r>
      <w:r w:rsidR="00401457" w:rsidRPr="005F6D00">
        <w:rPr>
          <w:rFonts w:ascii="Times New Roman" w:eastAsia="Yu Mincho" w:hAnsi="Times New Roman" w:cs="Times New Roman"/>
          <w:color w:val="000000"/>
          <w:lang w:eastAsia="ja-JP"/>
        </w:rPr>
        <w:t>on severe</w:t>
      </w:r>
      <w:r w:rsidR="006A248E" w:rsidRPr="005F6D00">
        <w:rPr>
          <w:rFonts w:ascii="Times New Roman" w:hAnsi="Times New Roman" w:cs="Times New Roman"/>
          <w:color w:val="000000"/>
        </w:rPr>
        <w:t xml:space="preserve"> </w:t>
      </w:r>
      <w:r w:rsidR="0078103B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rainstorms, </w:t>
      </w:r>
      <w:r w:rsidR="006A248E" w:rsidRPr="005F6D00">
        <w:rPr>
          <w:rFonts w:ascii="Times New Roman" w:hAnsi="Times New Roman" w:cs="Times New Roman"/>
          <w:color w:val="000000"/>
        </w:rPr>
        <w:t xml:space="preserve">floods, </w:t>
      </w:r>
      <w:r w:rsidR="00757990" w:rsidRPr="005F6D00">
        <w:rPr>
          <w:rFonts w:ascii="Times New Roman" w:hAnsi="Times New Roman" w:cs="Times New Roman"/>
          <w:color w:val="000000"/>
        </w:rPr>
        <w:t>inundations</w:t>
      </w:r>
      <w:r w:rsidR="006A248E" w:rsidRPr="005F6D00">
        <w:rPr>
          <w:rFonts w:ascii="Times New Roman" w:hAnsi="Times New Roman" w:cs="Times New Roman"/>
          <w:color w:val="000000"/>
        </w:rPr>
        <w:t xml:space="preserve">, </w:t>
      </w:r>
      <w:r w:rsidR="00401457" w:rsidRPr="005F6D00">
        <w:rPr>
          <w:rFonts w:ascii="Times New Roman" w:hAnsi="Times New Roman" w:cs="Times New Roman"/>
          <w:color w:val="000000"/>
        </w:rPr>
        <w:t>storm surges</w:t>
      </w:r>
      <w:r w:rsidR="006A248E" w:rsidRPr="005F6D00">
        <w:rPr>
          <w:rFonts w:ascii="Times New Roman" w:hAnsi="Times New Roman" w:cs="Times New Roman"/>
          <w:color w:val="000000"/>
        </w:rPr>
        <w:t xml:space="preserve">, </w:t>
      </w:r>
      <w:r w:rsidR="00401457" w:rsidRPr="005F6D00">
        <w:rPr>
          <w:rFonts w:ascii="Times New Roman" w:hAnsi="Times New Roman" w:cs="Times New Roman"/>
          <w:color w:val="000000"/>
        </w:rPr>
        <w:t xml:space="preserve">extreme ocean </w:t>
      </w:r>
      <w:r w:rsidR="006A248E" w:rsidRPr="005F6D00">
        <w:rPr>
          <w:rFonts w:ascii="Times New Roman" w:hAnsi="Times New Roman" w:cs="Times New Roman"/>
          <w:color w:val="000000"/>
        </w:rPr>
        <w:t>waves, landslides and severe droughts</w:t>
      </w:r>
      <w:r w:rsidR="00F12387" w:rsidRPr="005F6D00">
        <w:rPr>
          <w:rFonts w:ascii="Times New Roman" w:hAnsi="Times New Roman" w:cs="Times New Roman"/>
          <w:color w:val="000000"/>
        </w:rPr>
        <w:t xml:space="preserve"> and so on.</w:t>
      </w:r>
      <w:r w:rsidR="00931A68" w:rsidRPr="005F6D00">
        <w:rPr>
          <w:rFonts w:ascii="Times New Roman" w:eastAsia="Yu Mincho" w:hAnsi="Times New Roman" w:cs="Times New Roman"/>
          <w:color w:val="000000"/>
          <w:lang w:eastAsia="ja-JP"/>
        </w:rPr>
        <w:t xml:space="preserve"> </w:t>
      </w:r>
    </w:p>
    <w:p w14:paraId="5999C4DF" w14:textId="77777777" w:rsidR="004073BF" w:rsidRDefault="004073BF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p w14:paraId="73F91B12" w14:textId="77777777" w:rsidR="004073BF" w:rsidRDefault="004073BF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p w14:paraId="61F2E8A6" w14:textId="0FE3AD12" w:rsidR="00AF3274" w:rsidRPr="004073BF" w:rsidRDefault="004073BF" w:rsidP="004073BF">
      <w:pPr>
        <w:tabs>
          <w:tab w:val="left" w:pos="3456"/>
        </w:tabs>
        <w:spacing w:line="360" w:lineRule="auto"/>
        <w:jc w:val="both"/>
        <w:rPr>
          <w:rFonts w:ascii="Times New Roman" w:eastAsia="Yu Mincho" w:hAnsi="Times New Roman" w:cs="Times New Roman"/>
          <w:b/>
          <w:bCs/>
          <w:lang w:eastAsia="ja-JP"/>
        </w:rPr>
      </w:pPr>
      <w:r w:rsidRPr="004073BF">
        <w:rPr>
          <w:rFonts w:ascii="Times New Roman" w:eastAsia="Yu Mincho" w:hAnsi="Times New Roman" w:cs="Times New Roman" w:hint="eastAsia"/>
          <w:b/>
          <w:bCs/>
          <w:lang w:eastAsia="ja-JP"/>
        </w:rPr>
        <w:t>P</w:t>
      </w:r>
      <w:r w:rsidRPr="004073BF">
        <w:rPr>
          <w:rFonts w:ascii="Times New Roman" w:eastAsia="Yu Mincho" w:hAnsi="Times New Roman" w:cs="Times New Roman"/>
          <w:b/>
          <w:bCs/>
          <w:lang w:eastAsia="ja-JP"/>
        </w:rPr>
        <w:t>resentations/speakers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4057"/>
        <w:gridCol w:w="3915"/>
      </w:tblGrid>
      <w:tr w:rsidR="004073BF" w14:paraId="4315BA1C" w14:textId="77777777" w:rsidTr="003947B2">
        <w:tc>
          <w:tcPr>
            <w:tcW w:w="1378" w:type="dxa"/>
          </w:tcPr>
          <w:p w14:paraId="37DDF5B0" w14:textId="11F470BD" w:rsidR="004073BF" w:rsidRPr="003904B3" w:rsidRDefault="004073B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3904B3">
              <w:rPr>
                <w:rFonts w:ascii="Times New Roman" w:eastAsia="Yu Mincho" w:hAnsi="Times New Roman" w:cs="Times New Roman"/>
                <w:lang w:eastAsia="ja-JP"/>
              </w:rPr>
              <w:lastRenderedPageBreak/>
              <w:t>Speaker</w:t>
            </w:r>
          </w:p>
        </w:tc>
        <w:tc>
          <w:tcPr>
            <w:tcW w:w="4057" w:type="dxa"/>
          </w:tcPr>
          <w:p w14:paraId="59272798" w14:textId="0F1CF6DE" w:rsidR="004073BF" w:rsidRPr="003904B3" w:rsidRDefault="004073B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3904B3">
              <w:rPr>
                <w:rFonts w:ascii="Times New Roman" w:eastAsia="Yu Mincho" w:hAnsi="Times New Roman" w:cs="Times New Roman"/>
                <w:lang w:eastAsia="ja-JP"/>
              </w:rPr>
              <w:t>Affiliation</w:t>
            </w:r>
          </w:p>
        </w:tc>
        <w:tc>
          <w:tcPr>
            <w:tcW w:w="3915" w:type="dxa"/>
          </w:tcPr>
          <w:p w14:paraId="4E26D712" w14:textId="65869657" w:rsidR="004073BF" w:rsidRPr="003904B3" w:rsidRDefault="004073B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3904B3">
              <w:rPr>
                <w:rFonts w:ascii="Times New Roman" w:eastAsia="Yu Mincho" w:hAnsi="Times New Roman" w:cs="Times New Roman"/>
                <w:lang w:eastAsia="ja-JP"/>
              </w:rPr>
              <w:t>Presentation Title</w:t>
            </w:r>
          </w:p>
        </w:tc>
      </w:tr>
      <w:tr w:rsidR="007178DF" w14:paraId="4F25CD3B" w14:textId="77777777" w:rsidTr="003947B2">
        <w:tc>
          <w:tcPr>
            <w:tcW w:w="1378" w:type="dxa"/>
          </w:tcPr>
          <w:p w14:paraId="6C09FDD7" w14:textId="625B59D2" w:rsidR="007178DF" w:rsidRPr="002755C0" w:rsidRDefault="007178D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eastAsia="Yu Mincho" w:hAnsi="Times New Roman" w:cs="Times New Roman"/>
                <w:lang w:eastAsia="ja-JP"/>
              </w:rPr>
              <w:t>Eiichi Nakakita</w:t>
            </w:r>
          </w:p>
        </w:tc>
        <w:tc>
          <w:tcPr>
            <w:tcW w:w="4057" w:type="dxa"/>
          </w:tcPr>
          <w:p w14:paraId="47E75651" w14:textId="77777777" w:rsidR="007178DF" w:rsidRPr="002755C0" w:rsidRDefault="007178DF" w:rsidP="007178DF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Disaster Prevention Research Institute, Kyoto University, Japan</w:t>
            </w:r>
          </w:p>
          <w:p w14:paraId="565C0F2D" w14:textId="36B78C8E" w:rsidR="007178DF" w:rsidRPr="002755C0" w:rsidRDefault="007178DF" w:rsidP="007178DF">
            <w:pPr>
              <w:tabs>
                <w:tab w:val="left" w:pos="3456"/>
              </w:tabs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nakakita@hmd.dpri.kyoto-u.ac.jp</w:t>
            </w:r>
          </w:p>
        </w:tc>
        <w:tc>
          <w:tcPr>
            <w:tcW w:w="3915" w:type="dxa"/>
          </w:tcPr>
          <w:p w14:paraId="24BF04BF" w14:textId="3ACCC70E" w:rsidR="007178DF" w:rsidRPr="002755C0" w:rsidRDefault="003904B3" w:rsidP="003904B3">
            <w:pPr>
              <w:tabs>
                <w:tab w:val="left" w:pos="3456"/>
              </w:tabs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eastAsia="Yu Mincho" w:hAnsi="Times New Roman" w:cs="Times New Roman"/>
                <w:lang w:eastAsia="ja-JP"/>
              </w:rPr>
              <w:t>Projecting the impact of global warming on disasters and elucidating the trend in future</w:t>
            </w:r>
          </w:p>
        </w:tc>
      </w:tr>
      <w:tr w:rsidR="002755C0" w14:paraId="2984406D" w14:textId="77777777" w:rsidTr="003947B2">
        <w:tc>
          <w:tcPr>
            <w:tcW w:w="1378" w:type="dxa"/>
          </w:tcPr>
          <w:p w14:paraId="1DD1119D" w14:textId="7C6363ED" w:rsidR="002755C0" w:rsidRPr="002755C0" w:rsidRDefault="002755C0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Nobuhito Mori</w:t>
            </w:r>
          </w:p>
        </w:tc>
        <w:tc>
          <w:tcPr>
            <w:tcW w:w="4057" w:type="dxa"/>
          </w:tcPr>
          <w:p w14:paraId="0BFD64C0" w14:textId="77777777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Disaster Prevention Research Institute, Kyoto University, Japan</w:t>
            </w:r>
          </w:p>
          <w:p w14:paraId="789D7D03" w14:textId="130ED1B9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Fonts w:ascii="Times New Roman" w:eastAsia="Yu Mincho" w:hAnsi="Times New Roman" w:cs="Times New Roman"/>
                <w:lang w:eastAsia="ja-JP"/>
              </w:rPr>
              <w:t>mori.nobuhito.8a@kyoto-u.ac.jp</w:t>
            </w:r>
          </w:p>
        </w:tc>
        <w:tc>
          <w:tcPr>
            <w:tcW w:w="3915" w:type="dxa"/>
          </w:tcPr>
          <w:p w14:paraId="4CD1D925" w14:textId="3A9073FC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Future directions for research on future changes in wind and flood damage due to climate change in Japan</w:t>
            </w:r>
          </w:p>
        </w:tc>
      </w:tr>
      <w:tr w:rsidR="002755C0" w14:paraId="2B98D87F" w14:textId="77777777" w:rsidTr="003947B2">
        <w:tc>
          <w:tcPr>
            <w:tcW w:w="1378" w:type="dxa"/>
          </w:tcPr>
          <w:p w14:paraId="78243C27" w14:textId="0597993E" w:rsidR="002755C0" w:rsidRPr="002755C0" w:rsidRDefault="002755C0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Kenji Tanaka</w:t>
            </w:r>
          </w:p>
        </w:tc>
        <w:tc>
          <w:tcPr>
            <w:tcW w:w="4057" w:type="dxa"/>
          </w:tcPr>
          <w:p w14:paraId="2FFAD90F" w14:textId="77777777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Disaster Prevention Research Institute, Kyoto University, Japan</w:t>
            </w:r>
          </w:p>
          <w:p w14:paraId="2124AB1E" w14:textId="3847FD87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eastAsia="Yu Mincho" w:hAnsi="Times New Roman" w:cs="Times New Roman"/>
                <w:lang w:eastAsia="ja-JP"/>
              </w:rPr>
              <w:t>tanaka.kenji.6u@kyoto-u.ac.jp</w:t>
            </w:r>
          </w:p>
        </w:tc>
        <w:tc>
          <w:tcPr>
            <w:tcW w:w="3915" w:type="dxa"/>
          </w:tcPr>
          <w:p w14:paraId="16C5569F" w14:textId="5907B4E2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 xml:space="preserve">Seamless </w:t>
            </w:r>
            <w:r w:rsidRPr="002755C0">
              <w:rPr>
                <w:rFonts w:ascii="Times New Roman" w:eastAsia="Yu Mincho" w:hAnsi="Times New Roman" w:cs="Times New Roman"/>
                <w:lang w:eastAsia="ja-JP"/>
              </w:rPr>
              <w:t>e</w:t>
            </w:r>
            <w:r w:rsidRPr="002755C0">
              <w:rPr>
                <w:rFonts w:ascii="Times New Roman" w:hAnsi="Times New Roman" w:cs="Times New Roman"/>
              </w:rPr>
              <w:t>valuation of water resources until the end of the 21st century with super high-resolution GCM</w:t>
            </w:r>
          </w:p>
        </w:tc>
      </w:tr>
      <w:tr w:rsidR="002755C0" w14:paraId="55011654" w14:textId="77777777" w:rsidTr="003947B2">
        <w:tc>
          <w:tcPr>
            <w:tcW w:w="1378" w:type="dxa"/>
          </w:tcPr>
          <w:p w14:paraId="21B64599" w14:textId="6BDE727F" w:rsidR="002755C0" w:rsidRPr="002755C0" w:rsidRDefault="002755C0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Tetsuya Takemi</w:t>
            </w:r>
          </w:p>
        </w:tc>
        <w:tc>
          <w:tcPr>
            <w:tcW w:w="4057" w:type="dxa"/>
          </w:tcPr>
          <w:p w14:paraId="56DF929E" w14:textId="77777777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Disaster Prevention Research Institute, Kyoto University, Japan</w:t>
            </w:r>
          </w:p>
          <w:p w14:paraId="6898C0AB" w14:textId="70A91562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takemi@storm.dpri.kyoto-u.ac.jp</w:t>
            </w:r>
          </w:p>
        </w:tc>
        <w:tc>
          <w:tcPr>
            <w:tcW w:w="3915" w:type="dxa"/>
          </w:tcPr>
          <w:p w14:paraId="472441E7" w14:textId="4FB5F28F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 xml:space="preserve">Downscaling the impacts of extreme weather hazards to local-scales of </w:t>
            </w:r>
            <w:r w:rsidRPr="002755C0">
              <w:rPr>
                <w:rFonts w:ascii="Times New Roman" w:hAnsi="Times New Roman" w:cs="Times New Roman"/>
              </w:rPr>
              <w:br/>
              <w:t>urban areas and complex terrains</w:t>
            </w:r>
          </w:p>
        </w:tc>
      </w:tr>
      <w:tr w:rsidR="002755C0" w14:paraId="2A01F9D5" w14:textId="77777777" w:rsidTr="003947B2">
        <w:tc>
          <w:tcPr>
            <w:tcW w:w="1378" w:type="dxa"/>
          </w:tcPr>
          <w:p w14:paraId="25C2856F" w14:textId="3BF38532" w:rsidR="002755C0" w:rsidRPr="002755C0" w:rsidRDefault="002755C0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Yasuto Tachikawa</w:t>
            </w:r>
          </w:p>
        </w:tc>
        <w:tc>
          <w:tcPr>
            <w:tcW w:w="4057" w:type="dxa"/>
          </w:tcPr>
          <w:p w14:paraId="79201678" w14:textId="77777777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2755C0">
              <w:rPr>
                <w:rStyle w:val="el-theme-leader"/>
                <w:rFonts w:ascii="Times New Roman" w:hAnsi="Times New Roman" w:cs="Times New Roman"/>
              </w:rPr>
              <w:t>Graduate School of Engineering, Kyoto University, Japan</w:t>
            </w:r>
          </w:p>
          <w:p w14:paraId="3285C2E6" w14:textId="55EB2300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eastAsia="Yu Mincho" w:hAnsi="Times New Roman" w:cs="Times New Roman"/>
                <w:lang w:eastAsia="ja-JP"/>
              </w:rPr>
              <w:t>tachikawa@hywr.kuciv.kyoto-u.ac.jp</w:t>
            </w:r>
          </w:p>
        </w:tc>
        <w:tc>
          <w:tcPr>
            <w:tcW w:w="3915" w:type="dxa"/>
          </w:tcPr>
          <w:p w14:paraId="5092C7A6" w14:textId="7C462302" w:rsidR="002755C0" w:rsidRPr="002755C0" w:rsidRDefault="002755C0" w:rsidP="002755C0">
            <w:pPr>
              <w:tabs>
                <w:tab w:val="left" w:pos="3456"/>
              </w:tabs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2755C0">
              <w:rPr>
                <w:rFonts w:ascii="Times New Roman" w:hAnsi="Times New Roman" w:cs="Times New Roman"/>
              </w:rPr>
              <w:t>Hazard assessment in Asian and Pacific countries and international cooperation</w:t>
            </w:r>
          </w:p>
        </w:tc>
      </w:tr>
    </w:tbl>
    <w:p w14:paraId="60F03EC5" w14:textId="77777777" w:rsidR="004106A4" w:rsidRPr="004106A4" w:rsidRDefault="004106A4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sectPr w:rsidR="004106A4" w:rsidRPr="004106A4" w:rsidSect="009D2F06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D0CA" w14:textId="77777777" w:rsidR="000B4099" w:rsidRDefault="000B4099" w:rsidP="00972CC3">
      <w:r>
        <w:separator/>
      </w:r>
    </w:p>
  </w:endnote>
  <w:endnote w:type="continuationSeparator" w:id="0">
    <w:p w14:paraId="5438DCC1" w14:textId="77777777" w:rsidR="000B4099" w:rsidRDefault="000B4099" w:rsidP="0097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5C7A" w14:textId="77777777" w:rsidR="000B4099" w:rsidRDefault="000B4099" w:rsidP="00972CC3">
      <w:r>
        <w:separator/>
      </w:r>
    </w:p>
  </w:footnote>
  <w:footnote w:type="continuationSeparator" w:id="0">
    <w:p w14:paraId="05DC7D3D" w14:textId="77777777" w:rsidR="000B4099" w:rsidRDefault="000B4099" w:rsidP="0097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F"/>
    <w:rsid w:val="000048BB"/>
    <w:rsid w:val="000057C3"/>
    <w:rsid w:val="000169F8"/>
    <w:rsid w:val="0003065E"/>
    <w:rsid w:val="000330EA"/>
    <w:rsid w:val="00044AF7"/>
    <w:rsid w:val="000509E1"/>
    <w:rsid w:val="00062F63"/>
    <w:rsid w:val="000734CE"/>
    <w:rsid w:val="000B4099"/>
    <w:rsid w:val="0010350D"/>
    <w:rsid w:val="00106413"/>
    <w:rsid w:val="001435AC"/>
    <w:rsid w:val="001D3CB6"/>
    <w:rsid w:val="001E065A"/>
    <w:rsid w:val="001E2D5D"/>
    <w:rsid w:val="00246411"/>
    <w:rsid w:val="002755C0"/>
    <w:rsid w:val="002B7111"/>
    <w:rsid w:val="002C4A02"/>
    <w:rsid w:val="002E3E8C"/>
    <w:rsid w:val="00344986"/>
    <w:rsid w:val="00350691"/>
    <w:rsid w:val="0035411A"/>
    <w:rsid w:val="003904B3"/>
    <w:rsid w:val="003947B2"/>
    <w:rsid w:val="003B3BC7"/>
    <w:rsid w:val="003E49E6"/>
    <w:rsid w:val="003F6641"/>
    <w:rsid w:val="00401457"/>
    <w:rsid w:val="004073BF"/>
    <w:rsid w:val="004106A4"/>
    <w:rsid w:val="004960D0"/>
    <w:rsid w:val="004B71D2"/>
    <w:rsid w:val="005254D9"/>
    <w:rsid w:val="005565D4"/>
    <w:rsid w:val="00592CF0"/>
    <w:rsid w:val="005A728D"/>
    <w:rsid w:val="005B3C51"/>
    <w:rsid w:val="005B3C80"/>
    <w:rsid w:val="005D0CB7"/>
    <w:rsid w:val="005D79B5"/>
    <w:rsid w:val="005F6D00"/>
    <w:rsid w:val="006224E5"/>
    <w:rsid w:val="00625366"/>
    <w:rsid w:val="00697658"/>
    <w:rsid w:val="006A248E"/>
    <w:rsid w:val="006A2696"/>
    <w:rsid w:val="006B7761"/>
    <w:rsid w:val="006C7996"/>
    <w:rsid w:val="00704D9D"/>
    <w:rsid w:val="007178DF"/>
    <w:rsid w:val="007403C6"/>
    <w:rsid w:val="00757990"/>
    <w:rsid w:val="007601B8"/>
    <w:rsid w:val="00762CAB"/>
    <w:rsid w:val="00764FBF"/>
    <w:rsid w:val="00774073"/>
    <w:rsid w:val="0078103B"/>
    <w:rsid w:val="007D59FA"/>
    <w:rsid w:val="008275FC"/>
    <w:rsid w:val="00867A60"/>
    <w:rsid w:val="00881AC5"/>
    <w:rsid w:val="008904CC"/>
    <w:rsid w:val="008C2F99"/>
    <w:rsid w:val="008E52CC"/>
    <w:rsid w:val="008E5DDA"/>
    <w:rsid w:val="008E7DC1"/>
    <w:rsid w:val="00931A68"/>
    <w:rsid w:val="00937A2C"/>
    <w:rsid w:val="00943D1B"/>
    <w:rsid w:val="00972CC3"/>
    <w:rsid w:val="009D2F06"/>
    <w:rsid w:val="009E3FAF"/>
    <w:rsid w:val="00A1078B"/>
    <w:rsid w:val="00A26252"/>
    <w:rsid w:val="00A55253"/>
    <w:rsid w:val="00A72D23"/>
    <w:rsid w:val="00A8279D"/>
    <w:rsid w:val="00AA7B6B"/>
    <w:rsid w:val="00AF3274"/>
    <w:rsid w:val="00B228FE"/>
    <w:rsid w:val="00B24134"/>
    <w:rsid w:val="00B31516"/>
    <w:rsid w:val="00B37664"/>
    <w:rsid w:val="00B473E3"/>
    <w:rsid w:val="00B51575"/>
    <w:rsid w:val="00B51DE2"/>
    <w:rsid w:val="00BA0474"/>
    <w:rsid w:val="00BA53D1"/>
    <w:rsid w:val="00BE4A4B"/>
    <w:rsid w:val="00C134F8"/>
    <w:rsid w:val="00C1371F"/>
    <w:rsid w:val="00C4321F"/>
    <w:rsid w:val="00C74E33"/>
    <w:rsid w:val="00C82CD0"/>
    <w:rsid w:val="00CA606B"/>
    <w:rsid w:val="00CB5345"/>
    <w:rsid w:val="00CD5154"/>
    <w:rsid w:val="00CE1A74"/>
    <w:rsid w:val="00CF209D"/>
    <w:rsid w:val="00D0088F"/>
    <w:rsid w:val="00D03536"/>
    <w:rsid w:val="00D84D77"/>
    <w:rsid w:val="00DC4882"/>
    <w:rsid w:val="00EA31C3"/>
    <w:rsid w:val="00EC4C54"/>
    <w:rsid w:val="00F12387"/>
    <w:rsid w:val="00F27025"/>
    <w:rsid w:val="00F52D3C"/>
    <w:rsid w:val="00F8664F"/>
    <w:rsid w:val="00FA30EF"/>
    <w:rsid w:val="00FC035A"/>
    <w:rsid w:val="00FC68CA"/>
    <w:rsid w:val="00FD62BF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D4284"/>
  <w14:defaultImageDpi w14:val="32767"/>
  <w15:docId w15:val="{1C8AC527-B299-42D0-A009-1B36C503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64F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0306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2CC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2CC3"/>
  </w:style>
  <w:style w:type="paragraph" w:styleId="Footer">
    <w:name w:val="footer"/>
    <w:basedOn w:val="Normal"/>
    <w:link w:val="FooterChar"/>
    <w:uiPriority w:val="99"/>
    <w:unhideWhenUsed/>
    <w:rsid w:val="00972CC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2CC3"/>
  </w:style>
  <w:style w:type="paragraph" w:styleId="BalloonText">
    <w:name w:val="Balloon Text"/>
    <w:basedOn w:val="Normal"/>
    <w:link w:val="BalloonTextChar"/>
    <w:uiPriority w:val="99"/>
    <w:semiHidden/>
    <w:unhideWhenUsed/>
    <w:rsid w:val="0078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3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40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-theme-leader">
    <w:name w:val="el-theme-leader"/>
    <w:basedOn w:val="DefaultParagraphFont"/>
    <w:rsid w:val="0071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Xiao</dc:creator>
  <cp:keywords/>
  <dc:description/>
  <cp:lastModifiedBy>Ni-Bin Chang</cp:lastModifiedBy>
  <cp:revision>4</cp:revision>
  <dcterms:created xsi:type="dcterms:W3CDTF">2021-11-02T11:37:00Z</dcterms:created>
  <dcterms:modified xsi:type="dcterms:W3CDTF">2021-11-02T11:52:00Z</dcterms:modified>
</cp:coreProperties>
</file>